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A7F2B53" w:rsidR="001D4B36" w:rsidRPr="0078524B" w:rsidRDefault="001D4B36" w:rsidP="00785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106E16D9" w14:textId="2DF6841A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г.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№</w:t>
      </w:r>
      <w:r w:rsidR="00467365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8524B">
        <w:rPr>
          <w:rFonts w:ascii="Times New Roman" w:hAnsi="Times New Roman" w:cs="Times New Roman"/>
          <w:sz w:val="28"/>
          <w:szCs w:val="28"/>
        </w:rPr>
        <w:t xml:space="preserve"> </w:t>
      </w:r>
      <w:r w:rsidRPr="0078524B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78524B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4B9FFBA4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78524B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лица, постоянно проживающие в России и временно выехавшие за рубеж в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lastRenderedPageBreak/>
        <w:t>постоянно проживающие в России моряки российских рыболовных и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769D4A7E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 Россию из-за рубежа на учебу, работу или с другой целью на срок один год и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78524B">
        <w:rPr>
          <w:rFonts w:ascii="Times New Roman" w:hAnsi="Times New Roman" w:cs="Times New Roman"/>
          <w:sz w:val="28"/>
          <w:szCs w:val="28"/>
        </w:rPr>
        <w:t> </w:t>
      </w:r>
      <w:r w:rsidRPr="0078524B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78524B" w:rsidRDefault="001D4B36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78524B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78524B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8524B">
        <w:rPr>
          <w:rFonts w:ascii="Times New Roman" w:hAnsi="Times New Roman" w:cs="Times New Roman"/>
          <w:sz w:val="28"/>
          <w:szCs w:val="28"/>
        </w:rPr>
        <w:t xml:space="preserve"> 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0B3FACD4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(не</w:t>
      </w:r>
      <w:r w:rsidR="00862A56"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квартирного типа); </w:t>
      </w:r>
    </w:p>
    <w:p w14:paraId="304808F5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lastRenderedPageBreak/>
        <w:t>4) Лица, призванные на военно-учебный сбор, переписывались дома вместе с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8524B" w:rsidRDefault="001D4B36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8524B" w:rsidRDefault="001D4B36" w:rsidP="0078524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населении обходили все помещения своего счетного участка, где проживало или могло 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lastRenderedPageBreak/>
        <w:t>жить население (включая нежилые помещения), и собирали сведения 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F7EFC5E" w:rsidR="0002126E" w:rsidRPr="0078524B" w:rsidRDefault="0002126E" w:rsidP="007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8524B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</w:t>
      </w:r>
      <w:r w:rsidR="00B64D02" w:rsidRPr="0078524B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445FA1"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области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, находившемуся на дату переписи на территории </w:t>
      </w:r>
      <w:r w:rsidR="00445FA1" w:rsidRPr="0078524B">
        <w:rPr>
          <w:rFonts w:ascii="Times New Roman" w:hAnsi="Times New Roman" w:cs="Times New Roman"/>
          <w:color w:val="221E1F"/>
          <w:sz w:val="28"/>
          <w:szCs w:val="28"/>
        </w:rPr>
        <w:t>региона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(далее - постоянное население). Только в</w:t>
      </w:r>
      <w:r w:rsidR="0046108B" w:rsidRPr="0078524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</w:t>
      </w:r>
      <w:r w:rsidR="00B64D02" w:rsidRPr="0078524B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445FA1"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 области</w:t>
      </w:r>
      <w:r w:rsidRPr="0078524B">
        <w:rPr>
          <w:rFonts w:ascii="Times New Roman" w:hAnsi="Times New Roman" w:cs="Times New Roman"/>
          <w:color w:val="221E1F"/>
          <w:sz w:val="28"/>
          <w:szCs w:val="28"/>
        </w:rPr>
        <w:t xml:space="preserve">, но постоянно проживающих за рубежом. </w:t>
      </w:r>
    </w:p>
    <w:p w14:paraId="0D1EB8A5" w14:textId="2757C978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78524B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</w:t>
      </w:r>
      <w:r w:rsidRPr="0078524B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укрупненным возрастным группам, используемым в различных расчетах при анализе информации и разработке социально-экономических программ. </w:t>
      </w:r>
    </w:p>
    <w:p w14:paraId="6E9E39E0" w14:textId="6DD8B85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90"/>
        <w:gridCol w:w="3381"/>
        <w:gridCol w:w="3381"/>
      </w:tblGrid>
      <w:tr w:rsidR="0053247E" w:rsidRPr="0078524B" w14:paraId="0B97793B" w14:textId="77777777" w:rsidTr="009E5ADE">
        <w:tc>
          <w:tcPr>
            <w:tcW w:w="2633" w:type="dxa"/>
          </w:tcPr>
          <w:p w14:paraId="471F3F76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4D259BA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64C8EF76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53247E" w:rsidRPr="0078524B" w14:paraId="773DC0C8" w14:textId="77777777" w:rsidTr="009E5ADE">
        <w:tc>
          <w:tcPr>
            <w:tcW w:w="2633" w:type="dxa"/>
          </w:tcPr>
          <w:p w14:paraId="4D128D79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5BCA27E8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7569DE06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797777D9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53247E" w:rsidRPr="0078524B" w14:paraId="47971DF9" w14:textId="77777777" w:rsidTr="009E5ADE">
        <w:tc>
          <w:tcPr>
            <w:tcW w:w="2633" w:type="dxa"/>
          </w:tcPr>
          <w:p w14:paraId="1719A9BA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4E90FBCB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2B186F91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637CD8D4" w14:textId="77777777" w:rsidR="0053247E" w:rsidRPr="0078524B" w:rsidRDefault="0053247E" w:rsidP="007852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4B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0B65B4F3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Кроме того, в таблицах 1 и 2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14:paraId="57DB796F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В таблице 4 представлены данные о демографической нагрузке на население трудоспособного возраста.</w:t>
      </w:r>
    </w:p>
    <w:p w14:paraId="19CE8925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Pr="0078524B">
        <w:rPr>
          <w:rFonts w:ascii="Times New Roman" w:hAnsi="Times New Roman" w:cs="Times New Roman"/>
          <w:sz w:val="28"/>
          <w:szCs w:val="28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14:paraId="2370008C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Pr="0078524B">
        <w:rPr>
          <w:rFonts w:ascii="Times New Roman" w:hAnsi="Times New Roman" w:cs="Times New Roman"/>
          <w:sz w:val="28"/>
          <w:szCs w:val="28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1AD1C5DD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>Состояние в браке.</w:t>
      </w:r>
      <w:r w:rsidRPr="0078524B">
        <w:rPr>
          <w:rFonts w:ascii="Times New Roman" w:hAnsi="Times New Roman" w:cs="Times New Roman"/>
          <w:sz w:val="28"/>
          <w:szCs w:val="28"/>
        </w:rPr>
        <w:t xml:space="preserve"> Данные о состоянии в браке, представленные в таблице 5, получены на основе ответов на вопрос 4 переписных листов формы </w:t>
      </w:r>
      <w:r w:rsidRPr="0078524B">
        <w:rPr>
          <w:rFonts w:ascii="Times New Roman" w:hAnsi="Times New Roman" w:cs="Times New Roman"/>
          <w:sz w:val="28"/>
          <w:szCs w:val="28"/>
        </w:rPr>
        <w:lastRenderedPageBreak/>
        <w:t xml:space="preserve">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</w:p>
    <w:p w14:paraId="7CA0824D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14:paraId="34B3CE11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sz w:val="28"/>
          <w:szCs w:val="28"/>
        </w:rPr>
        <w:t>Законодательно установленный в Российской Федерации минимальный возраст вступления в брак –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14:paraId="70F53305" w14:textId="77777777" w:rsidR="0053247E" w:rsidRPr="0078524B" w:rsidRDefault="0053247E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4B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78524B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744E2D17" w14:textId="7BAE13D9" w:rsidR="00060B5C" w:rsidRPr="0078524B" w:rsidRDefault="00060B5C" w:rsidP="00785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78524B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21AC" w14:textId="77777777" w:rsidR="000D7947" w:rsidRDefault="000D7947" w:rsidP="009B6B03">
      <w:pPr>
        <w:spacing w:after="0" w:line="240" w:lineRule="auto"/>
      </w:pPr>
      <w:r>
        <w:separator/>
      </w:r>
    </w:p>
  </w:endnote>
  <w:endnote w:type="continuationSeparator" w:id="0">
    <w:p w14:paraId="436E5D64" w14:textId="77777777" w:rsidR="000D7947" w:rsidRDefault="000D7947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1B" w14:textId="77777777" w:rsidR="000D7947" w:rsidRDefault="000D7947" w:rsidP="009B6B03">
      <w:pPr>
        <w:spacing w:after="0" w:line="240" w:lineRule="auto"/>
      </w:pPr>
      <w:r>
        <w:separator/>
      </w:r>
    </w:p>
  </w:footnote>
  <w:footnote w:type="continuationSeparator" w:id="0">
    <w:p w14:paraId="7AE70A7C" w14:textId="77777777" w:rsidR="000D7947" w:rsidRDefault="000D7947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D7947"/>
    <w:rsid w:val="000F49A4"/>
    <w:rsid w:val="0016215A"/>
    <w:rsid w:val="00171F44"/>
    <w:rsid w:val="001909AD"/>
    <w:rsid w:val="001B51BB"/>
    <w:rsid w:val="001D4B36"/>
    <w:rsid w:val="00200918"/>
    <w:rsid w:val="00234E7B"/>
    <w:rsid w:val="00256047"/>
    <w:rsid w:val="002834CC"/>
    <w:rsid w:val="002A08D0"/>
    <w:rsid w:val="003E572D"/>
    <w:rsid w:val="00445FA1"/>
    <w:rsid w:val="0046108B"/>
    <w:rsid w:val="00467365"/>
    <w:rsid w:val="0053247E"/>
    <w:rsid w:val="006A06E2"/>
    <w:rsid w:val="0078524B"/>
    <w:rsid w:val="007950C1"/>
    <w:rsid w:val="00844BE4"/>
    <w:rsid w:val="00862A56"/>
    <w:rsid w:val="008D52B4"/>
    <w:rsid w:val="008F1051"/>
    <w:rsid w:val="009B6B03"/>
    <w:rsid w:val="009C3AD2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D471C4"/>
    <w:rsid w:val="00D726BA"/>
    <w:rsid w:val="00E10611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3247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Мария Бармина</cp:lastModifiedBy>
  <cp:revision>5</cp:revision>
  <dcterms:created xsi:type="dcterms:W3CDTF">2023-03-30T03:46:00Z</dcterms:created>
  <dcterms:modified xsi:type="dcterms:W3CDTF">2023-04-11T05:28:00Z</dcterms:modified>
</cp:coreProperties>
</file>